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0F20B7">
        <w:t>Mile Sikman</w:t>
      </w:r>
    </w:p>
    <w:p w:rsidR="00670CA2" w:rsidRPr="00EE347B" w:rsidRDefault="00670CA2" w:rsidP="00C911B8">
      <w:pPr>
        <w:spacing w:after="120" w:line="360" w:lineRule="auto"/>
        <w:ind w:left="284" w:right="902"/>
        <w:rPr>
          <w:lang w:val="en-US"/>
        </w:rPr>
      </w:pPr>
      <w:r>
        <w:t xml:space="preserve">E-mail: </w:t>
      </w:r>
      <w:r w:rsidR="000F20B7">
        <w:t>milesikman79</w:t>
      </w:r>
      <w:r w:rsidR="00EE347B">
        <w:t>@</w:t>
      </w:r>
      <w:r w:rsidR="000F20B7">
        <w:t>gmail.com</w:t>
      </w:r>
    </w:p>
    <w:p w:rsidR="00670CA2" w:rsidRDefault="00670CA2" w:rsidP="00662C9F">
      <w:pPr>
        <w:spacing w:after="120" w:line="360" w:lineRule="auto"/>
        <w:ind w:left="284" w:right="902"/>
        <w:jc w:val="both"/>
      </w:pPr>
      <w:r>
        <w:t xml:space="preserve">Institution: </w:t>
      </w:r>
      <w:r w:rsidR="00AC6574" w:rsidRPr="002762E6">
        <w:rPr>
          <w:rFonts w:eastAsia="Times New Roman"/>
          <w:lang w:eastAsia="fr-BE"/>
        </w:rPr>
        <w:t xml:space="preserve">University of </w:t>
      </w:r>
      <w:r w:rsidR="000F20B7">
        <w:rPr>
          <w:rFonts w:eastAsia="Times New Roman"/>
          <w:lang w:eastAsia="fr-BE"/>
        </w:rPr>
        <w:t>Banja Luka</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0F20B7" w:rsidRPr="000F20B7" w:rsidRDefault="000F20B7" w:rsidP="000F20B7">
            <w:pPr>
              <w:tabs>
                <w:tab w:val="left" w:pos="3649"/>
                <w:tab w:val="left" w:pos="5349"/>
                <w:tab w:val="left" w:pos="7992"/>
                <w:tab w:val="left" w:pos="9409"/>
                <w:tab w:val="left" w:pos="10778"/>
              </w:tabs>
              <w:jc w:val="both"/>
            </w:pPr>
            <w:r w:rsidRPr="000F20B7">
              <w:rPr>
                <w:b/>
              </w:rPr>
              <w:t>Mile Sikman</w:t>
            </w:r>
            <w:r w:rsidRPr="000F20B7">
              <w:t>, PhD in law, professor on Police College and Law Faculty University of Banja Luka, field of interests: organized crime, corruption, terrorism. He took a part in scientific research project titled „Protection and Rescue in some emergency situations with special emphasis on the place and role of the police“.</w:t>
            </w:r>
          </w:p>
          <w:p w:rsidR="00670CA2" w:rsidRPr="00464541" w:rsidRDefault="00670CA2" w:rsidP="00464541">
            <w:pPr>
              <w:ind w:left="17"/>
              <w:jc w:val="both"/>
              <w:rPr>
                <w:rFonts w:ascii="Times New Roman" w:hAnsi="Times New Roman"/>
                <w:szCs w:val="24"/>
              </w:rPr>
            </w:pP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0F20B7" w:rsidRPr="000F20B7" w:rsidRDefault="00662C9F" w:rsidP="000F20B7">
            <w:pPr>
              <w:shd w:val="clear" w:color="auto" w:fill="FFFFFF"/>
              <w:tabs>
                <w:tab w:val="left" w:pos="0"/>
                <w:tab w:val="left" w:pos="993"/>
              </w:tabs>
              <w:ind w:left="709" w:hanging="709"/>
              <w:jc w:val="both"/>
              <w:textAlignment w:val="baseline"/>
              <w:rPr>
                <w:szCs w:val="24"/>
              </w:rPr>
            </w:pPr>
            <w:r w:rsidRPr="000F20B7">
              <w:rPr>
                <w:rFonts w:eastAsia="TimesNewRoman" w:cs="Times New Roman"/>
                <w:szCs w:val="24"/>
              </w:rPr>
              <w:t xml:space="preserve">1. </w:t>
            </w:r>
            <w:r w:rsidR="000F20B7" w:rsidRPr="000F20B7">
              <w:rPr>
                <w:b/>
                <w:szCs w:val="24"/>
              </w:rPr>
              <w:t>Sikman</w:t>
            </w:r>
            <w:r w:rsidR="000F20B7" w:rsidRPr="000F20B7">
              <w:rPr>
                <w:szCs w:val="24"/>
              </w:rPr>
              <w:t xml:space="preserve">, </w:t>
            </w:r>
            <w:r w:rsidR="000F20B7" w:rsidRPr="000F20B7">
              <w:rPr>
                <w:b/>
                <w:szCs w:val="24"/>
              </w:rPr>
              <w:t>M</w:t>
            </w:r>
            <w:r w:rsidR="000F20B7" w:rsidRPr="000F20B7">
              <w:rPr>
                <w:szCs w:val="24"/>
              </w:rPr>
              <w:t xml:space="preserve">., Vranjes, N., 2015. Terrorist Threats to Critical Infrastructure in BiH and Protection Measures. </w:t>
            </w:r>
            <w:r w:rsidR="000F20B7" w:rsidRPr="000F20B7">
              <w:rPr>
                <w:i/>
                <w:szCs w:val="24"/>
              </w:rPr>
              <w:t xml:space="preserve">Comprehensive Approach as ’’Sine Qua Non’’ for Critical Infrastructure Protection </w:t>
            </w:r>
            <w:r w:rsidR="000F20B7" w:rsidRPr="000F20B7">
              <w:rPr>
                <w:szCs w:val="24"/>
              </w:rPr>
              <w:t>(Eds. Čaleta, D., Radović, V.). Amstredam: IOS Press, doi: 10.3233/978-1-61499-478-7-251, 251-266</w:t>
            </w:r>
          </w:p>
          <w:p w:rsidR="00670CA2" w:rsidRPr="00EE347B" w:rsidRDefault="000F20B7" w:rsidP="000F20B7">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olor w:val="auto"/>
                <w:sz w:val="24"/>
              </w:rPr>
              <w:t xml:space="preserve">2. </w:t>
            </w:r>
            <w:proofErr w:type="spellStart"/>
            <w:r w:rsidRPr="000F20B7">
              <w:rPr>
                <w:rFonts w:ascii="Book Antiqua" w:hAnsi="Book Antiqua"/>
                <w:b/>
                <w:color w:val="auto"/>
                <w:sz w:val="24"/>
              </w:rPr>
              <w:t>Sikman</w:t>
            </w:r>
            <w:proofErr w:type="spellEnd"/>
            <w:r w:rsidRPr="000F20B7">
              <w:rPr>
                <w:rFonts w:ascii="Book Antiqua" w:hAnsi="Book Antiqua"/>
                <w:color w:val="auto"/>
                <w:sz w:val="24"/>
              </w:rPr>
              <w:t xml:space="preserve">, </w:t>
            </w:r>
            <w:r w:rsidRPr="000F20B7">
              <w:rPr>
                <w:rFonts w:ascii="Book Antiqua" w:hAnsi="Book Antiqua"/>
                <w:b/>
                <w:color w:val="auto"/>
                <w:sz w:val="24"/>
              </w:rPr>
              <w:t>M</w:t>
            </w:r>
            <w:r w:rsidRPr="000F20B7">
              <w:rPr>
                <w:rFonts w:ascii="Book Antiqua" w:hAnsi="Book Antiqua"/>
                <w:color w:val="auto"/>
                <w:sz w:val="24"/>
              </w:rPr>
              <w:t xml:space="preserve">., </w:t>
            </w:r>
            <w:proofErr w:type="spellStart"/>
            <w:r w:rsidRPr="000F20B7">
              <w:rPr>
                <w:rFonts w:ascii="Book Antiqua" w:hAnsi="Book Antiqua"/>
                <w:color w:val="auto"/>
                <w:sz w:val="24"/>
              </w:rPr>
              <w:t>Amidzic</w:t>
            </w:r>
            <w:proofErr w:type="spellEnd"/>
            <w:r w:rsidRPr="000F20B7">
              <w:rPr>
                <w:rFonts w:ascii="Book Antiqua" w:hAnsi="Book Antiqua"/>
                <w:color w:val="auto"/>
                <w:sz w:val="24"/>
              </w:rPr>
              <w:t xml:space="preserve">, G. (2014). </w:t>
            </w:r>
            <w:proofErr w:type="spellStart"/>
            <w:r w:rsidRPr="000F20B7">
              <w:rPr>
                <w:rFonts w:ascii="Book Antiqua" w:hAnsi="Book Antiqua"/>
                <w:color w:val="auto"/>
                <w:sz w:val="24"/>
              </w:rPr>
              <w:t>Nadležnost</w:t>
            </w:r>
            <w:proofErr w:type="spellEnd"/>
            <w:r w:rsidRPr="000F20B7">
              <w:rPr>
                <w:rFonts w:ascii="Book Antiqua" w:hAnsi="Book Antiqua"/>
                <w:color w:val="auto"/>
                <w:sz w:val="24"/>
              </w:rPr>
              <w:t xml:space="preserve"> </w:t>
            </w:r>
            <w:proofErr w:type="spellStart"/>
            <w:r w:rsidRPr="000F20B7">
              <w:rPr>
                <w:rFonts w:ascii="Book Antiqua" w:hAnsi="Book Antiqua"/>
                <w:color w:val="auto"/>
                <w:sz w:val="24"/>
              </w:rPr>
              <w:t>i</w:t>
            </w:r>
            <w:proofErr w:type="spellEnd"/>
            <w:r w:rsidRPr="000F20B7">
              <w:rPr>
                <w:rFonts w:ascii="Book Antiqua" w:hAnsi="Book Antiqua"/>
                <w:color w:val="auto"/>
                <w:sz w:val="24"/>
              </w:rPr>
              <w:t xml:space="preserve"> </w:t>
            </w:r>
            <w:proofErr w:type="spellStart"/>
            <w:r w:rsidRPr="000F20B7">
              <w:rPr>
                <w:rFonts w:ascii="Book Antiqua" w:hAnsi="Book Antiqua"/>
                <w:color w:val="auto"/>
                <w:sz w:val="24"/>
              </w:rPr>
              <w:t>uloga</w:t>
            </w:r>
            <w:proofErr w:type="spellEnd"/>
            <w:r w:rsidRPr="000F20B7">
              <w:rPr>
                <w:rFonts w:ascii="Book Antiqua" w:hAnsi="Book Antiqua"/>
                <w:color w:val="auto"/>
                <w:sz w:val="24"/>
              </w:rPr>
              <w:t xml:space="preserve"> </w:t>
            </w:r>
            <w:proofErr w:type="spellStart"/>
            <w:r w:rsidRPr="000F20B7">
              <w:rPr>
                <w:rFonts w:ascii="Book Antiqua" w:hAnsi="Book Antiqua"/>
                <w:color w:val="auto"/>
                <w:sz w:val="24"/>
              </w:rPr>
              <w:t>policije</w:t>
            </w:r>
            <w:proofErr w:type="spellEnd"/>
            <w:r w:rsidRPr="000F20B7">
              <w:rPr>
                <w:rFonts w:ascii="Book Antiqua" w:hAnsi="Book Antiqua"/>
                <w:color w:val="auto"/>
                <w:sz w:val="24"/>
              </w:rPr>
              <w:t xml:space="preserve"> u </w:t>
            </w:r>
            <w:proofErr w:type="spellStart"/>
            <w:r w:rsidRPr="000F20B7">
              <w:rPr>
                <w:rFonts w:ascii="Book Antiqua" w:hAnsi="Book Antiqua"/>
                <w:color w:val="auto"/>
                <w:sz w:val="24"/>
              </w:rPr>
              <w:t>vanrednim</w:t>
            </w:r>
            <w:proofErr w:type="spellEnd"/>
            <w:r w:rsidRPr="000F20B7">
              <w:rPr>
                <w:rFonts w:ascii="Book Antiqua" w:hAnsi="Book Antiqua"/>
                <w:color w:val="auto"/>
                <w:sz w:val="24"/>
              </w:rPr>
              <w:t xml:space="preserve"> </w:t>
            </w:r>
            <w:proofErr w:type="spellStart"/>
            <w:r w:rsidRPr="000F20B7">
              <w:rPr>
                <w:rFonts w:ascii="Book Antiqua" w:hAnsi="Book Antiqua"/>
                <w:color w:val="auto"/>
                <w:sz w:val="24"/>
              </w:rPr>
              <w:t>situacijama</w:t>
            </w:r>
            <w:proofErr w:type="spellEnd"/>
            <w:r w:rsidRPr="000F20B7">
              <w:rPr>
                <w:rFonts w:ascii="Book Antiqua" w:hAnsi="Book Antiqua"/>
                <w:color w:val="auto"/>
                <w:sz w:val="24"/>
              </w:rPr>
              <w:t xml:space="preserve"> u </w:t>
            </w:r>
            <w:proofErr w:type="spellStart"/>
            <w:r w:rsidRPr="000F20B7">
              <w:rPr>
                <w:rFonts w:ascii="Book Antiqua" w:hAnsi="Book Antiqua"/>
                <w:color w:val="auto"/>
                <w:sz w:val="24"/>
              </w:rPr>
              <w:t>Republici</w:t>
            </w:r>
            <w:proofErr w:type="spellEnd"/>
            <w:r w:rsidRPr="000F20B7">
              <w:rPr>
                <w:rFonts w:ascii="Book Antiqua" w:hAnsi="Book Antiqua"/>
                <w:color w:val="auto"/>
                <w:sz w:val="24"/>
              </w:rPr>
              <w:t xml:space="preserve"> </w:t>
            </w:r>
            <w:proofErr w:type="spellStart"/>
            <w:r w:rsidRPr="000F20B7">
              <w:rPr>
                <w:rFonts w:ascii="Book Antiqua" w:hAnsi="Book Antiqua"/>
                <w:color w:val="auto"/>
                <w:sz w:val="24"/>
              </w:rPr>
              <w:t>Srpskoj</w:t>
            </w:r>
            <w:proofErr w:type="spellEnd"/>
            <w:r>
              <w:rPr>
                <w:rFonts w:ascii="Book Antiqua" w:hAnsi="Book Antiqua"/>
                <w:color w:val="auto"/>
                <w:sz w:val="24"/>
              </w:rPr>
              <w:t xml:space="preserve"> </w:t>
            </w:r>
            <w:r w:rsidRPr="000F20B7">
              <w:rPr>
                <w:rFonts w:ascii="Book Antiqua" w:hAnsi="Book Antiqua"/>
                <w:i/>
                <w:color w:val="auto"/>
                <w:sz w:val="24"/>
                <w:lang w:val="en-US"/>
              </w:rPr>
              <w:t>[The authority and the role of the police in emergency situations in the Republic of Serbian]</w:t>
            </w:r>
            <w:r w:rsidRPr="000F20B7">
              <w:rPr>
                <w:rFonts w:ascii="Book Antiqua" w:hAnsi="Book Antiqua"/>
                <w:color w:val="auto"/>
                <w:sz w:val="24"/>
              </w:rPr>
              <w:t xml:space="preserve">. </w:t>
            </w:r>
            <w:proofErr w:type="spellStart"/>
            <w:r w:rsidRPr="000F20B7">
              <w:rPr>
                <w:rFonts w:ascii="Book Antiqua" w:hAnsi="Book Antiqua"/>
                <w:i/>
                <w:color w:val="auto"/>
                <w:sz w:val="24"/>
              </w:rPr>
              <w:t>Bezbednost</w:t>
            </w:r>
            <w:proofErr w:type="spellEnd"/>
            <w:r w:rsidRPr="000F20B7">
              <w:rPr>
                <w:rFonts w:ascii="Book Antiqua" w:hAnsi="Book Antiqua"/>
                <w:i/>
                <w:color w:val="auto"/>
                <w:sz w:val="24"/>
              </w:rPr>
              <w:t xml:space="preserve"> </w:t>
            </w:r>
            <w:r w:rsidRPr="000F20B7">
              <w:rPr>
                <w:rFonts w:ascii="Book Antiqua" w:hAnsi="Book Antiqua"/>
                <w:color w:val="auto"/>
                <w:sz w:val="24"/>
              </w:rPr>
              <w:t>3</w:t>
            </w:r>
            <w:r w:rsidRPr="000F20B7">
              <w:rPr>
                <w:rFonts w:ascii="Book Antiqua" w:hAnsi="Book Antiqua"/>
                <w:color w:val="auto"/>
                <w:sz w:val="24"/>
                <w:lang w:val="en-US"/>
              </w:rPr>
              <w:t>,</w:t>
            </w:r>
            <w:r w:rsidRPr="000F20B7">
              <w:rPr>
                <w:rFonts w:ascii="Book Antiqua" w:hAnsi="Book Antiqua"/>
                <w:color w:val="auto"/>
                <w:sz w:val="24"/>
              </w:rPr>
              <w:t>129-147.</w:t>
            </w:r>
            <w:r w:rsidRPr="00EC6F57">
              <w:rPr>
                <w:rFonts w:asciiTheme="minorHAnsi" w:hAnsiTheme="minorHAnsi"/>
                <w:szCs w:val="22"/>
              </w:rPr>
              <w:t xml:space="preserve"> </w:t>
            </w:r>
          </w:p>
        </w:tc>
      </w:tr>
    </w:tbl>
    <w:p w:rsidR="00F25283" w:rsidRPr="00242A86" w:rsidRDefault="00084933" w:rsidP="00662C9F">
      <w:pPr>
        <w:spacing w:after="120" w:line="360" w:lineRule="auto"/>
        <w:ind w:left="284" w:right="902"/>
      </w:pPr>
      <w:r w:rsidRPr="00084933">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B7" w:rsidRDefault="00D773B7">
      <w:r>
        <w:separator/>
      </w:r>
    </w:p>
  </w:endnote>
  <w:endnote w:type="continuationSeparator" w:id="0">
    <w:p w:rsidR="00D773B7" w:rsidRDefault="00D773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B7" w:rsidRDefault="00D773B7">
      <w:r>
        <w:separator/>
      </w:r>
    </w:p>
  </w:footnote>
  <w:footnote w:type="continuationSeparator" w:id="0">
    <w:p w:rsidR="00D773B7" w:rsidRDefault="00D77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86</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22</cp:revision>
  <cp:lastPrinted>2016-01-21T07:14:00Z</cp:lastPrinted>
  <dcterms:created xsi:type="dcterms:W3CDTF">2016-01-20T13:49:00Z</dcterms:created>
  <dcterms:modified xsi:type="dcterms:W3CDTF">2018-03-19T22:56:00Z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